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6BCB2" w14:textId="7709BF77" w:rsidR="00FD3BF3" w:rsidRPr="00A43BD0" w:rsidRDefault="00FD3BF3" w:rsidP="00A44272">
      <w:pPr>
        <w:spacing w:line="360" w:lineRule="auto"/>
        <w:rPr>
          <w:rFonts w:ascii="Cambria Math" w:hAnsi="Cambria Math"/>
          <w:sz w:val="24"/>
          <w:szCs w:val="24"/>
        </w:rPr>
      </w:pPr>
      <w:r w:rsidRPr="00A43BD0">
        <w:rPr>
          <w:rFonts w:ascii="Cambria Math" w:hAnsi="Cambria Math"/>
          <w:sz w:val="24"/>
          <w:szCs w:val="24"/>
        </w:rPr>
        <w:t>Huygens’ Principle:</w:t>
      </w:r>
    </w:p>
    <w:p w14:paraId="7AD18CBF" w14:textId="71062BAA" w:rsidR="00C6264D" w:rsidRPr="00A43BD0" w:rsidRDefault="00FD3BF3" w:rsidP="00FD3BF3">
      <w:pPr>
        <w:spacing w:line="360" w:lineRule="auto"/>
        <w:rPr>
          <w:rFonts w:ascii="Cambria Math" w:hAnsi="Cambria Math"/>
          <w:sz w:val="24"/>
          <w:szCs w:val="24"/>
        </w:rPr>
      </w:pPr>
      <w:r w:rsidRPr="00A43BD0">
        <w:rPr>
          <w:rFonts w:ascii="Cambria Math" w:hAnsi="Cambria Math"/>
          <w:sz w:val="24"/>
          <w:szCs w:val="24"/>
        </w:rPr>
        <w:t>Each point on a wavefront can be considered as a source of secondary wavelets (i.e., small waves).  Each point on the initial wavefronts can be thought of as a point source producing circular waves.  After one period, each of the individual circular waves will have advanced by a distance equal to one wavelength</w:t>
      </w:r>
      <w:r w:rsidR="007172D8" w:rsidRPr="00A43BD0">
        <w:rPr>
          <w:rFonts w:ascii="Cambria Math" w:hAnsi="Cambria Math"/>
          <w:sz w:val="24"/>
          <w:szCs w:val="24"/>
        </w:rPr>
        <w:t>.</w:t>
      </w:r>
      <w:r w:rsidR="00206FA5" w:rsidRPr="00A43BD0">
        <w:rPr>
          <w:rFonts w:ascii="Cambria Math" w:hAnsi="Cambria Math"/>
          <w:sz w:val="24"/>
          <w:szCs w:val="24"/>
        </w:rPr>
        <w:t xml:space="preserve">  When the amplitudes of each of the individual circular waves are added, the result is another plane wave that’s shown by </w:t>
      </w:r>
      <w:r w:rsidR="00DB408D" w:rsidRPr="00A43BD0">
        <w:rPr>
          <w:rFonts w:ascii="Cambria Math" w:hAnsi="Cambria Math"/>
          <w:sz w:val="24"/>
          <w:szCs w:val="24"/>
        </w:rPr>
        <w:t>a new wavefront.</w:t>
      </w:r>
      <w:r w:rsidR="00C6264D" w:rsidRPr="00A43BD0">
        <w:rPr>
          <w:rFonts w:ascii="Cambria Math" w:hAnsi="Cambria Math"/>
          <w:sz w:val="24"/>
          <w:szCs w:val="24"/>
        </w:rPr>
        <w:t xml:space="preserve">  This process is repeated at the new wavefront, causing the wave to propagate in the same direction as the initial wavefront.</w:t>
      </w:r>
    </w:p>
    <w:p w14:paraId="3B01C129" w14:textId="14C61A63" w:rsidR="00C6264D" w:rsidRPr="00A43BD0" w:rsidRDefault="00C6264D" w:rsidP="00C6264D">
      <w:pPr>
        <w:spacing w:line="360" w:lineRule="auto"/>
        <w:jc w:val="center"/>
        <w:rPr>
          <w:rFonts w:ascii="Cambria Math" w:hAnsi="Cambria Math"/>
          <w:sz w:val="24"/>
          <w:szCs w:val="24"/>
        </w:rPr>
      </w:pPr>
      <w:r w:rsidRPr="00A43BD0">
        <w:rPr>
          <w:rFonts w:ascii="Cambria Math" w:hAnsi="Cambria Math"/>
          <w:noProof/>
        </w:rPr>
        <w:drawing>
          <wp:inline distT="0" distB="0" distL="0" distR="0" wp14:anchorId="09B247C0" wp14:editId="3F8BCB61">
            <wp:extent cx="2971800" cy="336261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72433" cy="3363334"/>
                    </a:xfrm>
                    <a:prstGeom prst="rect">
                      <a:avLst/>
                    </a:prstGeom>
                  </pic:spPr>
                </pic:pic>
              </a:graphicData>
            </a:graphic>
          </wp:inline>
        </w:drawing>
      </w:r>
    </w:p>
    <w:p w14:paraId="0EEF04BC" w14:textId="5173FEBB" w:rsidR="00C6264D" w:rsidRPr="00A43BD0" w:rsidRDefault="00A80E0C" w:rsidP="00A80E0C">
      <w:pPr>
        <w:spacing w:line="360" w:lineRule="auto"/>
        <w:jc w:val="center"/>
        <w:rPr>
          <w:rFonts w:ascii="Cambria Math" w:hAnsi="Cambria Math"/>
          <w:sz w:val="24"/>
          <w:szCs w:val="24"/>
        </w:rPr>
      </w:pPr>
      <w:r w:rsidRPr="00A43BD0">
        <w:rPr>
          <w:rFonts w:ascii="Cambria Math" w:hAnsi="Cambria Math"/>
          <w:noProof/>
        </w:rPr>
        <w:lastRenderedPageBreak/>
        <w:drawing>
          <wp:inline distT="0" distB="0" distL="0" distR="0" wp14:anchorId="7F144CED" wp14:editId="001B5F63">
            <wp:extent cx="3314700" cy="40796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15439" cy="4080568"/>
                    </a:xfrm>
                    <a:prstGeom prst="rect">
                      <a:avLst/>
                    </a:prstGeom>
                  </pic:spPr>
                </pic:pic>
              </a:graphicData>
            </a:graphic>
          </wp:inline>
        </w:drawing>
      </w:r>
    </w:p>
    <w:p w14:paraId="0587FB14" w14:textId="46EE7597" w:rsidR="001B5778" w:rsidRPr="00A43BD0" w:rsidRDefault="001B5778" w:rsidP="001B5778">
      <w:pPr>
        <w:spacing w:line="360" w:lineRule="auto"/>
        <w:rPr>
          <w:rFonts w:ascii="Cambria Math" w:hAnsi="Cambria Math"/>
          <w:sz w:val="24"/>
          <w:szCs w:val="24"/>
        </w:rPr>
      </w:pPr>
      <w:r w:rsidRPr="00A43BD0">
        <w:rPr>
          <w:rFonts w:ascii="Cambria Math" w:hAnsi="Cambria Math"/>
          <w:sz w:val="24"/>
          <w:szCs w:val="24"/>
        </w:rPr>
        <w:t>Reflection:</w:t>
      </w:r>
    </w:p>
    <w:p w14:paraId="06A4232E" w14:textId="5E08189F" w:rsidR="001B5778" w:rsidRPr="00A43BD0" w:rsidRDefault="001B5778" w:rsidP="001B5778">
      <w:pPr>
        <w:spacing w:line="360" w:lineRule="auto"/>
        <w:rPr>
          <w:rFonts w:ascii="Cambria Math" w:hAnsi="Cambria Math"/>
          <w:sz w:val="24"/>
          <w:szCs w:val="24"/>
        </w:rPr>
      </w:pPr>
      <w:r w:rsidRPr="00A43BD0">
        <w:rPr>
          <w:rFonts w:ascii="Cambria Math" w:hAnsi="Cambria Math"/>
          <w:sz w:val="24"/>
          <w:szCs w:val="24"/>
        </w:rPr>
        <w:t>Can be explained using both a particle model and wave model.</w:t>
      </w:r>
    </w:p>
    <w:p w14:paraId="77A578A1" w14:textId="0F11792F" w:rsidR="001B5778" w:rsidRPr="00A43BD0" w:rsidRDefault="001B5778" w:rsidP="001B5778">
      <w:pPr>
        <w:spacing w:line="360" w:lineRule="auto"/>
        <w:rPr>
          <w:rFonts w:ascii="Cambria Math" w:hAnsi="Cambria Math"/>
          <w:sz w:val="24"/>
          <w:szCs w:val="24"/>
        </w:rPr>
      </w:pPr>
      <w:r w:rsidRPr="00A43BD0">
        <w:rPr>
          <w:rFonts w:ascii="Cambria Math" w:hAnsi="Cambria Math"/>
          <w:noProof/>
        </w:rPr>
        <w:drawing>
          <wp:inline distT="0" distB="0" distL="0" distR="0" wp14:anchorId="3D4D7490" wp14:editId="55894B10">
            <wp:extent cx="5731510" cy="34575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457575"/>
                    </a:xfrm>
                    <a:prstGeom prst="rect">
                      <a:avLst/>
                    </a:prstGeom>
                  </pic:spPr>
                </pic:pic>
              </a:graphicData>
            </a:graphic>
          </wp:inline>
        </w:drawing>
      </w:r>
    </w:p>
    <w:p w14:paraId="3CA66D59" w14:textId="246BAAB9" w:rsidR="001B5778" w:rsidRPr="00A43BD0" w:rsidRDefault="001B5778" w:rsidP="001B5778">
      <w:pPr>
        <w:spacing w:line="360" w:lineRule="auto"/>
        <w:rPr>
          <w:rFonts w:ascii="Cambria Math" w:eastAsiaTheme="minorEastAsia" w:hAnsi="Cambria Math"/>
          <w:sz w:val="24"/>
          <w:szCs w:val="24"/>
        </w:rPr>
      </w:pPr>
      <m:oMathPara>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r</m:t>
              </m:r>
            </m:sub>
          </m:sSub>
        </m:oMath>
      </m:oMathPara>
    </w:p>
    <w:p w14:paraId="51813A25" w14:textId="6193920F" w:rsidR="001B5778" w:rsidRPr="00A43BD0" w:rsidRDefault="001B5778" w:rsidP="001B5778">
      <w:pPr>
        <w:spacing w:line="360" w:lineRule="auto"/>
        <w:rPr>
          <w:rFonts w:ascii="Cambria Math" w:eastAsiaTheme="minorEastAsia" w:hAnsi="Cambria Math"/>
          <w:sz w:val="24"/>
          <w:szCs w:val="24"/>
        </w:rPr>
      </w:pPr>
      <w:r w:rsidRPr="00A43BD0">
        <w:rPr>
          <w:rFonts w:ascii="Cambria Math" w:eastAsiaTheme="minorEastAsia" w:hAnsi="Cambria Math"/>
          <w:sz w:val="24"/>
          <w:szCs w:val="24"/>
        </w:rPr>
        <w:lastRenderedPageBreak/>
        <w:t>Refraction:</w:t>
      </w:r>
    </w:p>
    <w:p w14:paraId="51039F02" w14:textId="3E8C60A6" w:rsidR="00FD744C" w:rsidRPr="00A43BD0" w:rsidRDefault="001B5778" w:rsidP="001B5778">
      <w:pPr>
        <w:spacing w:line="360" w:lineRule="auto"/>
        <w:rPr>
          <w:rFonts w:ascii="Cambria Math" w:eastAsiaTheme="minorEastAsia" w:hAnsi="Cambria Math"/>
          <w:sz w:val="24"/>
          <w:szCs w:val="24"/>
        </w:rPr>
      </w:pPr>
      <w:r w:rsidRPr="00A43BD0">
        <w:rPr>
          <w:rFonts w:ascii="Cambria Math" w:eastAsiaTheme="minorEastAsia" w:hAnsi="Cambria Math"/>
          <w:sz w:val="24"/>
          <w:szCs w:val="24"/>
        </w:rPr>
        <w:t>Refraction is the bending of a wave as its speed changes.  A wave changes speed when it passes from one medium into another.</w:t>
      </w:r>
      <w:r w:rsidR="00FD744C" w:rsidRPr="00A43BD0">
        <w:rPr>
          <w:rFonts w:ascii="Cambria Math" w:eastAsiaTheme="minorEastAsia" w:hAnsi="Cambria Math"/>
          <w:sz w:val="24"/>
          <w:szCs w:val="24"/>
        </w:rPr>
        <w:t xml:space="preserve">  Consider a wave moving from an incident medium where it has a higher speed (v</w:t>
      </w:r>
      <w:r w:rsidR="00FD744C" w:rsidRPr="00A43BD0">
        <w:rPr>
          <w:rFonts w:ascii="Cambria Math" w:eastAsiaTheme="minorEastAsia" w:hAnsi="Cambria Math"/>
          <w:sz w:val="24"/>
          <w:szCs w:val="24"/>
          <w:vertAlign w:val="subscript"/>
        </w:rPr>
        <w:t>1</w:t>
      </w:r>
      <w:r w:rsidR="00FD744C" w:rsidRPr="00A43BD0">
        <w:rPr>
          <w:rFonts w:ascii="Cambria Math" w:eastAsiaTheme="minorEastAsia" w:hAnsi="Cambria Math"/>
          <w:sz w:val="24"/>
          <w:szCs w:val="24"/>
        </w:rPr>
        <w:t>) into a transmitting medium where it has a lower speed (v</w:t>
      </w:r>
      <w:r w:rsidR="00FD744C" w:rsidRPr="00A43BD0">
        <w:rPr>
          <w:rFonts w:ascii="Cambria Math" w:eastAsiaTheme="minorEastAsia" w:hAnsi="Cambria Math"/>
          <w:sz w:val="24"/>
          <w:szCs w:val="24"/>
          <w:vertAlign w:val="subscript"/>
        </w:rPr>
        <w:t>2</w:t>
      </w:r>
      <w:r w:rsidR="00FD744C" w:rsidRPr="00A43BD0">
        <w:rPr>
          <w:rFonts w:ascii="Cambria Math" w:eastAsiaTheme="minorEastAsia" w:hAnsi="Cambria Math"/>
          <w:sz w:val="24"/>
          <w:szCs w:val="24"/>
        </w:rPr>
        <w:t>).  For the same time interval that the wave travels a distance v</w:t>
      </w:r>
      <w:r w:rsidR="00FD744C" w:rsidRPr="00A43BD0">
        <w:rPr>
          <w:rFonts w:ascii="Cambria Math" w:eastAsiaTheme="minorEastAsia" w:hAnsi="Cambria Math"/>
          <w:sz w:val="24"/>
          <w:szCs w:val="24"/>
          <w:vertAlign w:val="subscript"/>
        </w:rPr>
        <w:t>1</w:t>
      </w:r>
      <w:r w:rsidR="00FD744C" w:rsidRPr="00A43BD0">
        <w:rPr>
          <w:rFonts w:ascii="Cambria Math" w:eastAsiaTheme="minorEastAsia" w:hAnsi="Cambria Math"/>
          <w:sz w:val="24"/>
          <w:szCs w:val="24"/>
        </w:rPr>
        <w:t>t in the incident medium, it will travel a shorter distance v</w:t>
      </w:r>
      <w:r w:rsidR="00FD744C" w:rsidRPr="00A43BD0">
        <w:rPr>
          <w:rFonts w:ascii="Cambria Math" w:eastAsiaTheme="minorEastAsia" w:hAnsi="Cambria Math"/>
          <w:sz w:val="24"/>
          <w:szCs w:val="24"/>
          <w:vertAlign w:val="subscript"/>
        </w:rPr>
        <w:t>2</w:t>
      </w:r>
      <w:r w:rsidR="00FD744C" w:rsidRPr="00A43BD0">
        <w:rPr>
          <w:rFonts w:ascii="Cambria Math" w:eastAsiaTheme="minorEastAsia" w:hAnsi="Cambria Math"/>
          <w:sz w:val="24"/>
          <w:szCs w:val="24"/>
        </w:rPr>
        <w:t>t in the transmitting medium.  To do this, it must change direction (refract).</w:t>
      </w:r>
      <w:r w:rsidR="004128D3" w:rsidRPr="00A43BD0">
        <w:rPr>
          <w:rFonts w:ascii="Cambria Math" w:eastAsiaTheme="minorEastAsia" w:hAnsi="Cambria Math"/>
          <w:sz w:val="24"/>
          <w:szCs w:val="24"/>
        </w:rPr>
        <w:t xml:space="preserve">  When a wave changes its speed, its wavelength changes correspondingly bu</w:t>
      </w:r>
      <w:r w:rsidR="00D4333B" w:rsidRPr="00A43BD0">
        <w:rPr>
          <w:rFonts w:ascii="Cambria Math" w:eastAsiaTheme="minorEastAsia" w:hAnsi="Cambria Math"/>
          <w:sz w:val="24"/>
          <w:szCs w:val="24"/>
        </w:rPr>
        <w:t xml:space="preserve">t </w:t>
      </w:r>
      <w:r w:rsidR="00004AED" w:rsidRPr="00A43BD0">
        <w:rPr>
          <w:rFonts w:ascii="Cambria Math" w:eastAsiaTheme="minorEastAsia" w:hAnsi="Cambria Math"/>
          <w:sz w:val="24"/>
          <w:szCs w:val="24"/>
        </w:rPr>
        <w:t>its frequency stays the same since there’s still the same number of waves per second.  Waves can’t be gained or lost.</w:t>
      </w:r>
    </w:p>
    <w:p w14:paraId="32F8257C" w14:textId="1E7DF641" w:rsidR="00FD744C" w:rsidRPr="00A43BD0" w:rsidRDefault="00FD744C" w:rsidP="00FD744C">
      <w:pPr>
        <w:spacing w:line="360" w:lineRule="auto"/>
        <w:jc w:val="center"/>
        <w:rPr>
          <w:rFonts w:ascii="Cambria Math" w:eastAsiaTheme="minorEastAsia" w:hAnsi="Cambria Math"/>
          <w:sz w:val="24"/>
          <w:szCs w:val="24"/>
        </w:rPr>
      </w:pPr>
      <w:r w:rsidRPr="00A43BD0">
        <w:rPr>
          <w:rFonts w:ascii="Cambria Math" w:hAnsi="Cambria Math"/>
          <w:noProof/>
        </w:rPr>
        <w:drawing>
          <wp:inline distT="0" distB="0" distL="0" distR="0" wp14:anchorId="7783DE3A" wp14:editId="75D4156D">
            <wp:extent cx="3438525" cy="35055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0016" cy="3507094"/>
                    </a:xfrm>
                    <a:prstGeom prst="rect">
                      <a:avLst/>
                    </a:prstGeom>
                  </pic:spPr>
                </pic:pic>
              </a:graphicData>
            </a:graphic>
          </wp:inline>
        </w:drawing>
      </w:r>
    </w:p>
    <w:p w14:paraId="074D27D8" w14:textId="5FEACF7B" w:rsidR="007673E0" w:rsidRPr="00A43BD0" w:rsidRDefault="007673E0" w:rsidP="007673E0">
      <w:pPr>
        <w:spacing w:line="360" w:lineRule="auto"/>
        <w:rPr>
          <w:rFonts w:ascii="Cambria Math" w:eastAsiaTheme="minorEastAsia" w:hAnsi="Cambria Math"/>
          <w:sz w:val="24"/>
          <w:szCs w:val="24"/>
        </w:rPr>
      </w:pPr>
      <w:r w:rsidRPr="00A43BD0">
        <w:rPr>
          <w:rFonts w:ascii="Cambria Math" w:eastAsiaTheme="minorEastAsia" w:hAnsi="Cambria Math"/>
          <w:sz w:val="24"/>
          <w:szCs w:val="24"/>
        </w:rPr>
        <w:t>Refractive index</w:t>
      </w:r>
      <w:r w:rsidR="00620188" w:rsidRPr="00A43BD0">
        <w:rPr>
          <w:rFonts w:ascii="Cambria Math" w:eastAsiaTheme="minorEastAsia" w:hAnsi="Cambria Math"/>
          <w:sz w:val="24"/>
          <w:szCs w:val="24"/>
        </w:rPr>
        <w:t xml:space="preserve"> (n)</w:t>
      </w:r>
      <w:r w:rsidRPr="00A43BD0">
        <w:rPr>
          <w:rFonts w:ascii="Cambria Math" w:eastAsiaTheme="minorEastAsia" w:hAnsi="Cambria Math"/>
          <w:sz w:val="24"/>
          <w:szCs w:val="24"/>
        </w:rPr>
        <w:t>:</w:t>
      </w:r>
    </w:p>
    <w:p w14:paraId="4CAC916E" w14:textId="2A2916B8" w:rsidR="003A49FE" w:rsidRPr="00A43BD0" w:rsidRDefault="00AC07F6" w:rsidP="007673E0">
      <w:pPr>
        <w:spacing w:line="360" w:lineRule="auto"/>
        <w:rPr>
          <w:rFonts w:ascii="Cambria Math" w:eastAsiaTheme="minorEastAsia" w:hAnsi="Cambria Math"/>
          <w:sz w:val="24"/>
          <w:szCs w:val="24"/>
        </w:rPr>
      </w:pPr>
      <w:r w:rsidRPr="00A43BD0">
        <w:rPr>
          <w:rFonts w:ascii="Cambria Math" w:eastAsiaTheme="minorEastAsia" w:hAnsi="Cambria Math"/>
          <w:sz w:val="24"/>
          <w:szCs w:val="24"/>
        </w:rPr>
        <w:t xml:space="preserve">The amount of refraction depends on how much the speed of light changes as </w:t>
      </w:r>
      <w:r w:rsidR="003A49FE" w:rsidRPr="00A43BD0">
        <w:rPr>
          <w:rFonts w:ascii="Cambria Math" w:eastAsiaTheme="minorEastAsia" w:hAnsi="Cambria Math"/>
          <w:sz w:val="24"/>
          <w:szCs w:val="24"/>
        </w:rPr>
        <w:t xml:space="preserve">light </w:t>
      </w:r>
      <w:r w:rsidRPr="00A43BD0">
        <w:rPr>
          <w:rFonts w:ascii="Cambria Math" w:eastAsiaTheme="minorEastAsia" w:hAnsi="Cambria Math"/>
          <w:sz w:val="24"/>
          <w:szCs w:val="24"/>
        </w:rPr>
        <w:t>moves from one medium into another.</w:t>
      </w:r>
    </w:p>
    <w:p w14:paraId="57516968" w14:textId="2D63696F" w:rsidR="00383167" w:rsidRPr="00A43BD0" w:rsidRDefault="007673E0" w:rsidP="007673E0">
      <w:pPr>
        <w:spacing w:line="360" w:lineRule="auto"/>
        <w:rPr>
          <w:rFonts w:ascii="Cambria Math" w:eastAsiaTheme="minorEastAsia" w:hAnsi="Cambria Math"/>
          <w:sz w:val="24"/>
          <w:szCs w:val="24"/>
        </w:rPr>
      </w:pPr>
      <m:oMathPara>
        <m:oMath>
          <m:r>
            <w:rPr>
              <w:rFonts w:ascii="Cambria Math" w:eastAsiaTheme="minorEastAsia" w:hAnsi="Cambria Math"/>
              <w:sz w:val="24"/>
              <w:szCs w:val="24"/>
            </w:rPr>
            <m:t>n=</m:t>
          </m:r>
          <m:f>
            <m:fPr>
              <m:ctrlPr>
                <w:rPr>
                  <w:rFonts w:ascii="Cambria Math" w:eastAsiaTheme="minorEastAsia" w:hAnsi="Cambria Math"/>
                  <w:i/>
                  <w:sz w:val="24"/>
                  <w:szCs w:val="24"/>
                </w:rPr>
              </m:ctrlPr>
            </m:fPr>
            <m:num>
              <m:r>
                <w:rPr>
                  <w:rFonts w:ascii="Cambria Math" w:eastAsiaTheme="minorEastAsia" w:hAnsi="Cambria Math"/>
                  <w:sz w:val="24"/>
                  <w:szCs w:val="24"/>
                </w:rPr>
                <m:t>c</m:t>
              </m:r>
            </m:num>
            <m:den>
              <m:r>
                <w:rPr>
                  <w:rFonts w:ascii="Cambria Math" w:eastAsiaTheme="minorEastAsia" w:hAnsi="Cambria Math"/>
                  <w:sz w:val="24"/>
                  <w:szCs w:val="24"/>
                </w:rPr>
                <m:t>v</m:t>
              </m:r>
            </m:den>
          </m:f>
        </m:oMath>
      </m:oMathPara>
    </w:p>
    <w:p w14:paraId="76B8C448" w14:textId="56E29CC5" w:rsidR="00383167" w:rsidRPr="00A43BD0" w:rsidRDefault="00383167" w:rsidP="007673E0">
      <w:pPr>
        <w:spacing w:line="360" w:lineRule="auto"/>
        <w:rPr>
          <w:rFonts w:ascii="Cambria Math" w:eastAsiaTheme="minorEastAsia" w:hAnsi="Cambria Math"/>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2</m:t>
              </m:r>
            </m:sub>
          </m:sSub>
        </m:oMath>
      </m:oMathPara>
    </w:p>
    <w:p w14:paraId="4EA51F43" w14:textId="7730B212" w:rsidR="00383167" w:rsidRPr="00A43BD0" w:rsidRDefault="00383167" w:rsidP="007673E0">
      <w:pPr>
        <w:spacing w:line="360" w:lineRule="auto"/>
        <w:rPr>
          <w:rFonts w:ascii="Cambria Math" w:eastAsiaTheme="minorEastAsia" w:hAnsi="Cambria Math"/>
          <w:sz w:val="24"/>
          <w:szCs w:val="24"/>
        </w:rPr>
      </w:pPr>
      <w:r w:rsidRPr="00A43BD0">
        <w:rPr>
          <w:rFonts w:ascii="Cambria Math" w:eastAsiaTheme="minorEastAsia" w:hAnsi="Cambria Math"/>
          <w:sz w:val="24"/>
          <w:szCs w:val="24"/>
        </w:rPr>
        <w:t>Snell’s Law:</w:t>
      </w:r>
    </w:p>
    <w:p w14:paraId="05A61EA4" w14:textId="6E69BBD3" w:rsidR="00383167" w:rsidRPr="00A43BD0" w:rsidRDefault="00383167" w:rsidP="00383167">
      <w:pPr>
        <w:spacing w:line="360" w:lineRule="auto"/>
        <w:rPr>
          <w:rFonts w:ascii="Cambria Math" w:eastAsiaTheme="minorEastAsia" w:hAnsi="Cambria Math"/>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e>
          </m:func>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e>
          </m:func>
        </m:oMath>
      </m:oMathPara>
    </w:p>
    <w:p w14:paraId="275C3DA9" w14:textId="20DB89BD" w:rsidR="00383167" w:rsidRPr="00A43BD0" w:rsidRDefault="00383167" w:rsidP="00383167">
      <w:pPr>
        <w:spacing w:line="360" w:lineRule="auto"/>
        <w:rPr>
          <w:rFonts w:ascii="Cambria Math" w:eastAsiaTheme="minorEastAsia" w:hAnsi="Cambria Math"/>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2</m:t>
            </m:r>
          </m:sub>
        </m:sSub>
      </m:oMath>
      <w:r w:rsidRPr="00A43BD0">
        <w:rPr>
          <w:rFonts w:ascii="Cambria Math" w:eastAsiaTheme="minorEastAsia" w:hAnsi="Cambria Math"/>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m:t>
            </m:r>
          </m:sub>
        </m:sSub>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e>
        </m:func>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m:t>
            </m:r>
          </m:sub>
        </m:sSub>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e>
        </m:func>
      </m:oMath>
      <w:r w:rsidRPr="00A43BD0">
        <w:rPr>
          <w:rFonts w:ascii="Cambria Math" w:eastAsiaTheme="minorEastAsia" w:hAnsi="Cambria Math"/>
          <w:sz w:val="24"/>
          <w:szCs w:val="24"/>
        </w:rPr>
        <w:t xml:space="preserve"> so refractive index is proportional to the angle.</w:t>
      </w:r>
    </w:p>
    <w:p w14:paraId="53C6BB72" w14:textId="377CF40A" w:rsidR="00383167" w:rsidRPr="00A43BD0" w:rsidRDefault="00383167" w:rsidP="00383167">
      <w:pPr>
        <w:spacing w:line="360" w:lineRule="auto"/>
        <w:rPr>
          <w:rFonts w:ascii="Cambria Math" w:eastAsiaTheme="minorEastAsia" w:hAnsi="Cambria Math"/>
          <w:sz w:val="24"/>
          <w:szCs w:val="24"/>
        </w:rPr>
      </w:pPr>
      <w:r w:rsidRPr="00A43BD0">
        <w:rPr>
          <w:rFonts w:ascii="Cambria Math" w:eastAsiaTheme="minorEastAsia" w:hAnsi="Cambria Math"/>
          <w:sz w:val="24"/>
          <w:szCs w:val="24"/>
        </w:rPr>
        <w:t>If v</w:t>
      </w:r>
      <w:r w:rsidRPr="00A43BD0">
        <w:rPr>
          <w:rFonts w:ascii="Cambria Math" w:eastAsiaTheme="minorEastAsia" w:hAnsi="Cambria Math"/>
          <w:sz w:val="24"/>
          <w:szCs w:val="24"/>
          <w:vertAlign w:val="subscript"/>
        </w:rPr>
        <w:t>1</w:t>
      </w:r>
      <w:r w:rsidRPr="00A43BD0">
        <w:rPr>
          <w:rFonts w:ascii="Cambria Math" w:eastAsiaTheme="minorEastAsia" w:hAnsi="Cambria Math"/>
          <w:sz w:val="24"/>
          <w:szCs w:val="24"/>
        </w:rPr>
        <w:t xml:space="preserve"> &gt; v</w:t>
      </w:r>
      <w:r w:rsidRPr="00A43BD0">
        <w:rPr>
          <w:rFonts w:ascii="Cambria Math" w:eastAsiaTheme="minorEastAsia" w:hAnsi="Cambria Math"/>
          <w:sz w:val="24"/>
          <w:szCs w:val="24"/>
          <w:vertAlign w:val="subscript"/>
        </w:rPr>
        <w:t>2</w:t>
      </w:r>
      <w:r w:rsidRPr="00A43BD0">
        <w:rPr>
          <w:rFonts w:ascii="Cambria Math" w:eastAsiaTheme="minorEastAsia" w:hAnsi="Cambria Math"/>
          <w:sz w:val="24"/>
          <w:szCs w:val="24"/>
        </w:rPr>
        <w:t xml:space="preserve"> then </w:t>
      </w:r>
      <w:r w:rsidRPr="00A43BD0">
        <w:rPr>
          <w:rFonts w:ascii="Cambria Math" w:eastAsiaTheme="minorEastAsia" w:hAnsi="Cambria Math"/>
          <w:sz w:val="24"/>
          <w:szCs w:val="24"/>
        </w:rPr>
        <w:t>θ</w:t>
      </w:r>
      <w:r w:rsidRPr="00A43BD0">
        <w:rPr>
          <w:rFonts w:ascii="Cambria Math" w:eastAsiaTheme="minorEastAsia" w:hAnsi="Cambria Math"/>
          <w:sz w:val="24"/>
          <w:szCs w:val="24"/>
          <w:vertAlign w:val="subscript"/>
        </w:rPr>
        <w:t>1</w:t>
      </w:r>
      <w:r w:rsidRPr="00A43BD0">
        <w:rPr>
          <w:rFonts w:ascii="Cambria Math" w:eastAsiaTheme="minorEastAsia" w:hAnsi="Cambria Math"/>
          <w:sz w:val="24"/>
          <w:szCs w:val="24"/>
        </w:rPr>
        <w:t xml:space="preserve"> &gt; </w:t>
      </w:r>
      <w:r w:rsidRPr="00A43BD0">
        <w:rPr>
          <w:rFonts w:ascii="Cambria Math" w:eastAsiaTheme="minorEastAsia" w:hAnsi="Cambria Math"/>
          <w:sz w:val="24"/>
          <w:szCs w:val="24"/>
        </w:rPr>
        <w:t>θ</w:t>
      </w:r>
      <w:r w:rsidRPr="00A43BD0">
        <w:rPr>
          <w:rFonts w:ascii="Cambria Math" w:eastAsiaTheme="minorEastAsia" w:hAnsi="Cambria Math"/>
          <w:sz w:val="24"/>
          <w:szCs w:val="24"/>
          <w:vertAlign w:val="subscript"/>
        </w:rPr>
        <w:t>2</w:t>
      </w:r>
      <w:r w:rsidRPr="00A43BD0">
        <w:rPr>
          <w:rFonts w:ascii="Cambria Math" w:eastAsiaTheme="minorEastAsia" w:hAnsi="Cambria Math"/>
          <w:sz w:val="24"/>
          <w:szCs w:val="24"/>
        </w:rPr>
        <w:t xml:space="preserve"> and </w:t>
      </w:r>
      <w:r w:rsidRPr="00A43BD0">
        <w:rPr>
          <w:rFonts w:ascii="Cambria Math" w:eastAsiaTheme="minorEastAsia" w:hAnsi="Cambria Math"/>
          <w:sz w:val="24"/>
          <w:szCs w:val="24"/>
        </w:rPr>
        <w:t>λ</w:t>
      </w:r>
      <w:r w:rsidRPr="00A43BD0">
        <w:rPr>
          <w:rFonts w:ascii="Cambria Math" w:eastAsiaTheme="minorEastAsia" w:hAnsi="Cambria Math"/>
          <w:sz w:val="24"/>
          <w:szCs w:val="24"/>
          <w:vertAlign w:val="subscript"/>
        </w:rPr>
        <w:t>1</w:t>
      </w:r>
      <w:r w:rsidRPr="00A43BD0">
        <w:rPr>
          <w:rFonts w:ascii="Cambria Math" w:eastAsiaTheme="minorEastAsia" w:hAnsi="Cambria Math"/>
          <w:sz w:val="24"/>
          <w:szCs w:val="24"/>
        </w:rPr>
        <w:t xml:space="preserve"> &gt; </w:t>
      </w:r>
      <w:r w:rsidRPr="00A43BD0">
        <w:rPr>
          <w:rFonts w:ascii="Cambria Math" w:eastAsiaTheme="minorEastAsia" w:hAnsi="Cambria Math"/>
          <w:sz w:val="24"/>
          <w:szCs w:val="24"/>
        </w:rPr>
        <w:t>λ</w:t>
      </w:r>
      <w:r w:rsidRPr="00A43BD0">
        <w:rPr>
          <w:rFonts w:ascii="Cambria Math" w:eastAsiaTheme="minorEastAsia" w:hAnsi="Cambria Math"/>
          <w:sz w:val="24"/>
          <w:szCs w:val="24"/>
          <w:vertAlign w:val="subscript"/>
        </w:rPr>
        <w:t>2</w:t>
      </w:r>
      <w:r w:rsidRPr="00A43BD0">
        <w:rPr>
          <w:rFonts w:ascii="Cambria Math" w:eastAsiaTheme="minorEastAsia" w:hAnsi="Cambria Math"/>
          <w:sz w:val="24"/>
          <w:szCs w:val="24"/>
        </w:rPr>
        <w:t xml:space="preserve"> and vice versa.</w:t>
      </w:r>
    </w:p>
    <w:p w14:paraId="4FAAF18F" w14:textId="6C01D130" w:rsidR="00752668" w:rsidRPr="00A43BD0" w:rsidRDefault="00752668" w:rsidP="00383167">
      <w:pPr>
        <w:spacing w:line="360" w:lineRule="auto"/>
        <w:rPr>
          <w:rFonts w:ascii="Cambria Math" w:eastAsiaTheme="minorEastAsia" w:hAnsi="Cambria Math"/>
          <w:sz w:val="24"/>
          <w:szCs w:val="24"/>
        </w:rPr>
      </w:pPr>
    </w:p>
    <w:p w14:paraId="5BDB45C7" w14:textId="4EE92858" w:rsidR="00752668" w:rsidRPr="00A43BD0" w:rsidRDefault="00752668" w:rsidP="00383167">
      <w:pPr>
        <w:spacing w:line="360" w:lineRule="auto"/>
        <w:rPr>
          <w:rFonts w:ascii="Cambria Math" w:eastAsiaTheme="minorEastAsia" w:hAnsi="Cambria Math"/>
          <w:sz w:val="24"/>
          <w:szCs w:val="24"/>
        </w:rPr>
      </w:pPr>
      <w:r w:rsidRPr="00A43BD0">
        <w:rPr>
          <w:rFonts w:ascii="Cambria Math" w:eastAsiaTheme="minorEastAsia" w:hAnsi="Cambria Math"/>
          <w:sz w:val="24"/>
          <w:szCs w:val="24"/>
        </w:rPr>
        <w:t>Total internal reflection:</w:t>
      </w:r>
    </w:p>
    <w:p w14:paraId="74F78794" w14:textId="7A94D754" w:rsidR="00F8315E" w:rsidRPr="00A43BD0" w:rsidRDefault="00752668" w:rsidP="00383167">
      <w:pPr>
        <w:spacing w:line="360" w:lineRule="auto"/>
        <w:rPr>
          <w:rFonts w:ascii="Cambria Math" w:eastAsiaTheme="minorEastAsia" w:hAnsi="Cambria Math"/>
          <w:sz w:val="24"/>
          <w:szCs w:val="24"/>
        </w:rPr>
      </w:pPr>
      <w:r w:rsidRPr="00A43BD0">
        <w:rPr>
          <w:rFonts w:ascii="Cambria Math" w:eastAsiaTheme="minorEastAsia" w:hAnsi="Cambria Math"/>
          <w:sz w:val="24"/>
          <w:szCs w:val="24"/>
        </w:rPr>
        <w:t>When light passes from a medium with a high refractive index (low velocity) to one with a low refractive index (high velocity) it refracts away from the normal</w:t>
      </w:r>
      <w:r w:rsidR="00346B1A" w:rsidRPr="00A43BD0">
        <w:rPr>
          <w:rFonts w:ascii="Cambria Math" w:eastAsiaTheme="minorEastAsia" w:hAnsi="Cambria Math"/>
          <w:sz w:val="24"/>
          <w:szCs w:val="24"/>
        </w:rPr>
        <w:t>.  As you increase the angle of incidence, the angle of refraction approaches 90 degrees.</w:t>
      </w:r>
      <w:r w:rsidR="00A529B0" w:rsidRPr="00A43BD0">
        <w:rPr>
          <w:rFonts w:ascii="Cambria Math" w:eastAsiaTheme="minorEastAsia" w:hAnsi="Cambria Math"/>
          <w:sz w:val="24"/>
          <w:szCs w:val="24"/>
        </w:rPr>
        <w:t xml:space="preserve">  Eventually, at an incident angle called the critical angle, the angle of refraction is 90 degrees and th</w:t>
      </w:r>
      <w:r w:rsidR="005D45B3" w:rsidRPr="00A43BD0">
        <w:rPr>
          <w:rFonts w:ascii="Cambria Math" w:eastAsiaTheme="minorEastAsia" w:hAnsi="Cambria Math"/>
          <w:sz w:val="24"/>
          <w:szCs w:val="24"/>
        </w:rPr>
        <w:t xml:space="preserve">e </w:t>
      </w:r>
      <w:r w:rsidR="00813D20" w:rsidRPr="00A43BD0">
        <w:rPr>
          <w:rFonts w:ascii="Cambria Math" w:eastAsiaTheme="minorEastAsia" w:hAnsi="Cambria Math"/>
          <w:sz w:val="24"/>
          <w:szCs w:val="24"/>
        </w:rPr>
        <w:t>light is refracted along the interface between the 2 media.</w:t>
      </w:r>
      <w:r w:rsidR="00B46A59" w:rsidRPr="00A43BD0">
        <w:rPr>
          <w:rFonts w:ascii="Cambria Math" w:eastAsiaTheme="minorEastAsia" w:hAnsi="Cambria Math"/>
          <w:sz w:val="24"/>
          <w:szCs w:val="24"/>
        </w:rPr>
        <w:t xml:space="preserve">  If the angle of incidence is increased above this value, the light is reflected back into the original mediu</w:t>
      </w:r>
      <w:r w:rsidR="00D6103A" w:rsidRPr="00A43BD0">
        <w:rPr>
          <w:rFonts w:ascii="Cambria Math" w:eastAsiaTheme="minorEastAsia" w:hAnsi="Cambria Math"/>
          <w:sz w:val="24"/>
          <w:szCs w:val="24"/>
        </w:rPr>
        <w:t xml:space="preserve">m </w:t>
      </w:r>
      <w:r w:rsidR="00502FA5" w:rsidRPr="00A43BD0">
        <w:rPr>
          <w:rFonts w:ascii="Cambria Math" w:eastAsiaTheme="minorEastAsia" w:hAnsi="Cambria Math"/>
          <w:sz w:val="24"/>
          <w:szCs w:val="24"/>
        </w:rPr>
        <w:t>as if it was striking a perfect mirror.</w:t>
      </w:r>
    </w:p>
    <w:p w14:paraId="31EB62E2" w14:textId="7F9C438B" w:rsidR="00A43BD0" w:rsidRPr="00A43BD0" w:rsidRDefault="00F8315E" w:rsidP="00383167">
      <w:pPr>
        <w:spacing w:line="360" w:lineRule="auto"/>
        <w:rPr>
          <w:rFonts w:ascii="Cambria Math" w:hAnsi="Cambria Math"/>
          <w:noProof/>
        </w:rPr>
      </w:pPr>
      <w:r w:rsidRPr="00A43BD0">
        <w:rPr>
          <w:rFonts w:ascii="Cambria Math" w:hAnsi="Cambria Math"/>
          <w:noProof/>
        </w:rPr>
        <w:drawing>
          <wp:inline distT="0" distB="0" distL="0" distR="0" wp14:anchorId="3CF1A88B" wp14:editId="2080C3E1">
            <wp:extent cx="2671430" cy="382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3044" cy="3831364"/>
                    </a:xfrm>
                    <a:prstGeom prst="rect">
                      <a:avLst/>
                    </a:prstGeom>
                  </pic:spPr>
                </pic:pic>
              </a:graphicData>
            </a:graphic>
          </wp:inline>
        </w:drawing>
      </w:r>
      <w:r w:rsidRPr="00A43BD0">
        <w:rPr>
          <w:rFonts w:ascii="Cambria Math" w:hAnsi="Cambria Math"/>
          <w:noProof/>
        </w:rPr>
        <w:t xml:space="preserve"> </w:t>
      </w:r>
      <w:r w:rsidRPr="00A43BD0">
        <w:rPr>
          <w:rFonts w:ascii="Cambria Math" w:hAnsi="Cambria Math"/>
          <w:noProof/>
        </w:rPr>
        <w:drawing>
          <wp:inline distT="0" distB="0" distL="0" distR="0" wp14:anchorId="460DDD64" wp14:editId="49EB4E47">
            <wp:extent cx="2771429" cy="3952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2273" cy="3954079"/>
                    </a:xfrm>
                    <a:prstGeom prst="rect">
                      <a:avLst/>
                    </a:prstGeom>
                  </pic:spPr>
                </pic:pic>
              </a:graphicData>
            </a:graphic>
          </wp:inline>
        </w:drawing>
      </w:r>
    </w:p>
    <w:p w14:paraId="4AFEF43D" w14:textId="60CD0C1D" w:rsidR="00A43BD0" w:rsidRDefault="00A43BD0" w:rsidP="00FD744C">
      <w:pPr>
        <w:spacing w:line="360" w:lineRule="auto"/>
        <w:rPr>
          <w:rFonts w:ascii="Cambria Math" w:hAnsi="Cambria Math"/>
          <w:noProof/>
          <w:sz w:val="24"/>
          <w:szCs w:val="24"/>
        </w:rPr>
      </w:pPr>
      <w:r>
        <w:rPr>
          <w:rFonts w:ascii="Cambria Math" w:hAnsi="Cambria Math"/>
          <w:noProof/>
          <w:sz w:val="24"/>
          <w:szCs w:val="24"/>
        </w:rPr>
        <w:t>Dispersion:</w:t>
      </w:r>
    </w:p>
    <w:p w14:paraId="3556AC32" w14:textId="1059D7B1" w:rsidR="00A43BD0" w:rsidRDefault="0048071A" w:rsidP="00FD744C">
      <w:pPr>
        <w:spacing w:line="360" w:lineRule="auto"/>
        <w:rPr>
          <w:rFonts w:ascii="Cambria Math" w:hAnsi="Cambria Math"/>
          <w:noProof/>
          <w:sz w:val="24"/>
          <w:szCs w:val="24"/>
        </w:rPr>
      </w:pPr>
      <w:r>
        <w:rPr>
          <w:rFonts w:ascii="Cambria Math" w:hAnsi="Cambria Math"/>
          <w:noProof/>
          <w:sz w:val="24"/>
          <w:szCs w:val="24"/>
        </w:rPr>
        <w:t xml:space="preserve">Each colour of light represents a wave </w:t>
      </w:r>
      <w:r w:rsidR="00D94BB1">
        <w:rPr>
          <w:rFonts w:ascii="Cambria Math" w:hAnsi="Cambria Math"/>
          <w:noProof/>
          <w:sz w:val="24"/>
          <w:szCs w:val="24"/>
        </w:rPr>
        <w:t>of a different wavelengt</w:t>
      </w:r>
      <w:r w:rsidR="00CD0948">
        <w:rPr>
          <w:rFonts w:ascii="Cambria Math" w:hAnsi="Cambria Math"/>
          <w:noProof/>
          <w:sz w:val="24"/>
          <w:szCs w:val="24"/>
        </w:rPr>
        <w:t>h</w:t>
      </w:r>
      <w:r w:rsidR="002052EA">
        <w:rPr>
          <w:rFonts w:ascii="Cambria Math" w:hAnsi="Cambria Math"/>
          <w:noProof/>
          <w:sz w:val="24"/>
          <w:szCs w:val="24"/>
        </w:rPr>
        <w:t>.</w:t>
      </w:r>
      <w:r w:rsidR="00466A2A">
        <w:rPr>
          <w:rFonts w:ascii="Cambria Math" w:hAnsi="Cambria Math"/>
          <w:noProof/>
          <w:sz w:val="24"/>
          <w:szCs w:val="24"/>
        </w:rPr>
        <w:t xml:space="preserve">  White light is a mixture of </w:t>
      </w:r>
      <w:r w:rsidR="008E5667">
        <w:rPr>
          <w:rFonts w:ascii="Cambria Math" w:hAnsi="Cambria Math"/>
          <w:noProof/>
          <w:sz w:val="24"/>
          <w:szCs w:val="24"/>
        </w:rPr>
        <w:t>waves with many different wavelengths.</w:t>
      </w:r>
      <w:r w:rsidR="00BF4090">
        <w:rPr>
          <w:rFonts w:ascii="Cambria Math" w:hAnsi="Cambria Math"/>
          <w:noProof/>
          <w:sz w:val="24"/>
          <w:szCs w:val="24"/>
        </w:rPr>
        <w:t xml:space="preserve">  When</w:t>
      </w:r>
      <w:r w:rsidR="00C230C4">
        <w:rPr>
          <w:rFonts w:ascii="Cambria Math" w:hAnsi="Cambria Math"/>
          <w:noProof/>
          <w:sz w:val="24"/>
          <w:szCs w:val="24"/>
        </w:rPr>
        <w:t xml:space="preserve"> white light passes from one medium into another and slows down, its wavelength shortens as the wavefronts bunch </w:t>
      </w:r>
      <w:r w:rsidR="00C230C4">
        <w:rPr>
          <w:rFonts w:ascii="Cambria Math" w:hAnsi="Cambria Math"/>
          <w:noProof/>
          <w:sz w:val="24"/>
          <w:szCs w:val="24"/>
        </w:rPr>
        <w:lastRenderedPageBreak/>
        <w:t xml:space="preserve">up and </w:t>
      </w:r>
      <w:r w:rsidR="007E6222">
        <w:rPr>
          <w:rFonts w:ascii="Cambria Math" w:hAnsi="Cambria Math"/>
          <w:noProof/>
          <w:sz w:val="24"/>
          <w:szCs w:val="24"/>
        </w:rPr>
        <w:t>the wavelength of each colour changes by different amounts.  This means</w:t>
      </w:r>
      <w:r w:rsidR="00231F1D">
        <w:rPr>
          <w:rFonts w:ascii="Cambria Math" w:hAnsi="Cambria Math"/>
          <w:noProof/>
          <w:sz w:val="24"/>
          <w:szCs w:val="24"/>
        </w:rPr>
        <w:t xml:space="preserve"> each colour is travelling at a different speed in the new medium and thus each colour is refracted by a different amount</w:t>
      </w:r>
      <w:r w:rsidR="002575BE">
        <w:rPr>
          <w:rFonts w:ascii="Cambria Math" w:hAnsi="Cambria Math"/>
          <w:noProof/>
          <w:sz w:val="24"/>
          <w:szCs w:val="24"/>
        </w:rPr>
        <w:t>.</w:t>
      </w:r>
    </w:p>
    <w:p w14:paraId="3C5A34ED" w14:textId="525F7985" w:rsidR="003C137D" w:rsidRDefault="002575BE" w:rsidP="00FD744C">
      <w:pPr>
        <w:spacing w:line="360" w:lineRule="auto"/>
        <w:rPr>
          <w:rFonts w:ascii="Cambria Math" w:hAnsi="Cambria Math"/>
          <w:noProof/>
          <w:sz w:val="24"/>
          <w:szCs w:val="24"/>
        </w:rPr>
      </w:pPr>
      <w:r>
        <w:rPr>
          <w:rFonts w:ascii="Cambria Math" w:hAnsi="Cambria Math"/>
          <w:noProof/>
          <w:sz w:val="24"/>
          <w:szCs w:val="24"/>
        </w:rPr>
        <w:t>Longer wavelengths (e.g., those in red light) travel fastest in the new medium and thus are refracted less.  Shorter wavelengths (e.g., those in violet light) travel slowest in the new medium and thus are refracted more.</w:t>
      </w:r>
      <w:r w:rsidR="004C4BA6">
        <w:rPr>
          <w:rFonts w:ascii="Cambria Math" w:hAnsi="Cambria Math"/>
          <w:noProof/>
          <w:sz w:val="24"/>
          <w:szCs w:val="24"/>
        </w:rPr>
        <w:t xml:space="preserve">  In effect, each colour has a different refractive index in a material.</w:t>
      </w:r>
    </w:p>
    <w:p w14:paraId="33C5CF10" w14:textId="77777777" w:rsidR="00207DB2" w:rsidRDefault="00207DB2" w:rsidP="00FD744C">
      <w:pPr>
        <w:spacing w:line="360" w:lineRule="auto"/>
        <w:rPr>
          <w:rFonts w:ascii="Cambria Math" w:hAnsi="Cambria Math"/>
          <w:noProof/>
          <w:sz w:val="24"/>
          <w:szCs w:val="24"/>
        </w:rPr>
      </w:pPr>
    </w:p>
    <w:p w14:paraId="2EA30457" w14:textId="3A415A9A" w:rsidR="00207DB2" w:rsidRDefault="00207DB2" w:rsidP="00FD744C">
      <w:pPr>
        <w:spacing w:line="360" w:lineRule="auto"/>
        <w:rPr>
          <w:rFonts w:ascii="Cambria Math" w:hAnsi="Cambria Math"/>
          <w:noProof/>
          <w:sz w:val="24"/>
          <w:szCs w:val="24"/>
        </w:rPr>
      </w:pPr>
      <w:r>
        <w:rPr>
          <w:rFonts w:ascii="Cambria Math" w:hAnsi="Cambria Math"/>
          <w:noProof/>
          <w:sz w:val="24"/>
          <w:szCs w:val="24"/>
        </w:rPr>
        <w:t>Diffraction:</w:t>
      </w:r>
    </w:p>
    <w:p w14:paraId="44B227C6" w14:textId="5A25BA4E" w:rsidR="00225148" w:rsidRDefault="00D15F69" w:rsidP="00FD744C">
      <w:pPr>
        <w:spacing w:line="360" w:lineRule="auto"/>
        <w:rPr>
          <w:rFonts w:ascii="Cambria Math" w:hAnsi="Cambria Math"/>
          <w:noProof/>
          <w:sz w:val="24"/>
          <w:szCs w:val="24"/>
        </w:rPr>
      </w:pPr>
      <w:r>
        <w:rPr>
          <w:rFonts w:ascii="Cambria Math" w:hAnsi="Cambria Math"/>
          <w:noProof/>
          <w:sz w:val="24"/>
          <w:szCs w:val="24"/>
        </w:rPr>
        <w:t>Diffraction is the bending of light has it passes through a gap or past an obstacle.</w:t>
      </w:r>
      <w:r w:rsidR="00BB2D95">
        <w:rPr>
          <w:rFonts w:ascii="Cambria Math" w:hAnsi="Cambria Math"/>
          <w:noProof/>
          <w:sz w:val="24"/>
          <w:szCs w:val="24"/>
        </w:rPr>
        <w:t xml:space="preserve">  It’s significant when the size of the wavelength</w:t>
      </w:r>
      <w:r w:rsidR="005F6BBC">
        <w:rPr>
          <w:rFonts w:ascii="Cambria Math" w:hAnsi="Cambria Math"/>
          <w:noProof/>
          <w:sz w:val="24"/>
          <w:szCs w:val="24"/>
        </w:rPr>
        <w:t xml:space="preserve"> of th wave</w:t>
      </w:r>
      <w:r w:rsidR="00BB2D95">
        <w:rPr>
          <w:rFonts w:ascii="Cambria Math" w:hAnsi="Cambria Math"/>
          <w:noProof/>
          <w:sz w:val="24"/>
          <w:szCs w:val="24"/>
        </w:rPr>
        <w:t xml:space="preserve"> </w:t>
      </w:r>
      <w:r w:rsidR="00B200C1">
        <w:rPr>
          <w:rFonts w:ascii="Cambria Math" w:hAnsi="Cambria Math"/>
          <w:noProof/>
          <w:sz w:val="24"/>
          <w:szCs w:val="24"/>
        </w:rPr>
        <w:t>is similar to or greater than the width of the gap or obstacle.</w:t>
      </w:r>
      <w:r w:rsidR="00127AF3">
        <w:rPr>
          <w:rFonts w:ascii="Cambria Math" w:hAnsi="Cambria Math"/>
          <w:noProof/>
          <w:sz w:val="24"/>
          <w:szCs w:val="24"/>
        </w:rPr>
        <w:t xml:space="preserve">  Light waves range in wavelength from 400nm (violet light) to 700nm (red light).</w:t>
      </w:r>
    </w:p>
    <w:p w14:paraId="7469259E" w14:textId="00D502BB" w:rsidR="00225148" w:rsidRDefault="00225148" w:rsidP="00FD744C">
      <w:pPr>
        <w:spacing w:line="360" w:lineRule="auto"/>
        <w:rPr>
          <w:rFonts w:ascii="Cambria Math" w:hAnsi="Cambria Math"/>
          <w:noProof/>
          <w:sz w:val="24"/>
          <w:szCs w:val="24"/>
        </w:rPr>
      </w:pPr>
    </w:p>
    <w:p w14:paraId="2FF03ADC" w14:textId="0B672B79" w:rsidR="00225148" w:rsidRDefault="00225148" w:rsidP="00FD744C">
      <w:pPr>
        <w:spacing w:line="360" w:lineRule="auto"/>
        <w:rPr>
          <w:rFonts w:ascii="Cambria Math" w:hAnsi="Cambria Math"/>
          <w:noProof/>
          <w:sz w:val="24"/>
          <w:szCs w:val="24"/>
        </w:rPr>
      </w:pPr>
      <w:r>
        <w:rPr>
          <w:rFonts w:ascii="Cambria Math" w:hAnsi="Cambria Math"/>
          <w:noProof/>
          <w:sz w:val="24"/>
          <w:szCs w:val="24"/>
        </w:rPr>
        <w:t>Diffraction and slit width:</w:t>
      </w:r>
    </w:p>
    <w:p w14:paraId="2D613A15" w14:textId="7D029082" w:rsidR="00953CEF" w:rsidRDefault="00225148" w:rsidP="00FD744C">
      <w:pPr>
        <w:spacing w:line="360" w:lineRule="auto"/>
        <w:rPr>
          <w:rFonts w:ascii="Cambria Math" w:eastAsiaTheme="minorEastAsia" w:hAnsi="Cambria Math"/>
          <w:noProof/>
          <w:sz w:val="24"/>
          <w:szCs w:val="24"/>
        </w:rPr>
      </w:pPr>
      <w:r>
        <w:rPr>
          <w:rFonts w:ascii="Cambria Math" w:hAnsi="Cambria Math"/>
          <w:noProof/>
          <w:sz w:val="24"/>
          <w:szCs w:val="24"/>
        </w:rPr>
        <w:t xml:space="preserve">If the wavelength is smaller than the width of the gap or obstacle then the </w:t>
      </w:r>
      <w:r w:rsidR="008E2DBE">
        <w:rPr>
          <w:rFonts w:ascii="Cambria Math" w:hAnsi="Cambria Math"/>
          <w:noProof/>
          <w:sz w:val="24"/>
          <w:szCs w:val="24"/>
        </w:rPr>
        <w:t>degree of diffraction is less.</w:t>
      </w:r>
      <w:r w:rsidR="009445B5">
        <w:rPr>
          <w:rFonts w:ascii="Cambria Math" w:hAnsi="Cambria Math"/>
          <w:noProof/>
          <w:sz w:val="24"/>
          <w:szCs w:val="24"/>
        </w:rPr>
        <w:t xml:space="preserve">  If the gap is much bigger than the wavelength then diffraction only occurs at the edges</w:t>
      </w:r>
      <w:r w:rsidR="00B42AA4">
        <w:rPr>
          <w:rFonts w:ascii="Cambria Math" w:hAnsi="Cambria Math"/>
          <w:noProof/>
          <w:sz w:val="24"/>
          <w:szCs w:val="24"/>
        </w:rPr>
        <w:t>.</w:t>
      </w:r>
      <w:r w:rsidR="008040B5">
        <w:rPr>
          <w:rFonts w:ascii="Cambria Math" w:hAnsi="Cambria Math"/>
          <w:noProof/>
          <w:sz w:val="24"/>
          <w:szCs w:val="24"/>
        </w:rPr>
        <w:t xml:space="preserve">  Wavelengths comparable to or greater than the size of the gap or obstacle will produce signficant diffraction.  This can be expressed as the ratio </w:t>
      </w:r>
      <m:oMath>
        <m:f>
          <m:fPr>
            <m:ctrlPr>
              <w:rPr>
                <w:rFonts w:ascii="Cambria Math" w:hAnsi="Cambria Math"/>
                <w:i/>
                <w:noProof/>
                <w:sz w:val="24"/>
                <w:szCs w:val="24"/>
              </w:rPr>
            </m:ctrlPr>
          </m:fPr>
          <m:num>
            <m:r>
              <m:rPr>
                <m:sty m:val="p"/>
              </m:rPr>
              <w:rPr>
                <w:rFonts w:ascii="Cambria Math" w:eastAsiaTheme="minorEastAsia" w:hAnsi="Cambria Math"/>
                <w:sz w:val="24"/>
                <w:szCs w:val="24"/>
              </w:rPr>
              <m:t>λ</m:t>
            </m:r>
          </m:num>
          <m:den>
            <m:r>
              <w:rPr>
                <w:rFonts w:ascii="Cambria Math" w:hAnsi="Cambria Math"/>
                <w:noProof/>
                <w:sz w:val="24"/>
                <w:szCs w:val="24"/>
              </w:rPr>
              <m:t>w</m:t>
            </m:r>
          </m:den>
        </m:f>
      </m:oMath>
      <w:r w:rsidR="000A7AA9">
        <w:rPr>
          <w:rFonts w:ascii="Cambria Math" w:eastAsiaTheme="minorEastAsia" w:hAnsi="Cambria Math"/>
          <w:noProof/>
          <w:sz w:val="24"/>
          <w:szCs w:val="24"/>
        </w:rPr>
        <w:t xml:space="preserve"> ≥ 1 where w is the width of the gap or obstacle.</w:t>
      </w:r>
    </w:p>
    <w:p w14:paraId="666EB6E6" w14:textId="406B7025" w:rsidR="00953CEF" w:rsidRDefault="00953CEF" w:rsidP="00FD744C">
      <w:pPr>
        <w:spacing w:line="360" w:lineRule="auto"/>
        <w:rPr>
          <w:rFonts w:ascii="Cambria Math" w:eastAsiaTheme="minorEastAsia" w:hAnsi="Cambria Math"/>
          <w:noProof/>
          <w:sz w:val="24"/>
          <w:szCs w:val="24"/>
        </w:rPr>
      </w:pPr>
    </w:p>
    <w:p w14:paraId="52D8A9C4" w14:textId="56FBEF50" w:rsidR="00661EDD" w:rsidRDefault="00661EDD" w:rsidP="00FD744C">
      <w:pPr>
        <w:spacing w:line="360" w:lineRule="auto"/>
        <w:rPr>
          <w:rFonts w:ascii="Cambria Math" w:eastAsiaTheme="minorEastAsia" w:hAnsi="Cambria Math"/>
          <w:noProof/>
          <w:sz w:val="24"/>
          <w:szCs w:val="24"/>
        </w:rPr>
      </w:pPr>
      <w:r>
        <w:rPr>
          <w:rFonts w:ascii="Cambria Math" w:eastAsiaTheme="minorEastAsia" w:hAnsi="Cambria Math"/>
          <w:noProof/>
          <w:sz w:val="24"/>
          <w:szCs w:val="24"/>
        </w:rPr>
        <w:t>Diffraction and imaging:</w:t>
      </w:r>
    </w:p>
    <w:p w14:paraId="72186D44" w14:textId="0DFD1A64" w:rsidR="00F83A3C" w:rsidRDefault="002778F6" w:rsidP="00FD744C">
      <w:pPr>
        <w:spacing w:line="360" w:lineRule="auto"/>
        <w:rPr>
          <w:rFonts w:ascii="Cambria Math" w:eastAsiaTheme="minorEastAsia" w:hAnsi="Cambria Math"/>
          <w:noProof/>
          <w:sz w:val="24"/>
          <w:szCs w:val="24"/>
        </w:rPr>
      </w:pPr>
      <w:r>
        <w:rPr>
          <w:rFonts w:ascii="Cambria Math" w:eastAsiaTheme="minorEastAsia" w:hAnsi="Cambria Math"/>
          <w:noProof/>
          <w:sz w:val="24"/>
          <w:szCs w:val="24"/>
        </w:rPr>
        <w:t>Diffraction can result in blurred images when using microscopes or telescopes.</w:t>
      </w:r>
      <w:r w:rsidR="002F3735">
        <w:rPr>
          <w:rFonts w:ascii="Cambria Math" w:eastAsiaTheme="minorEastAsia" w:hAnsi="Cambria Math"/>
          <w:noProof/>
          <w:sz w:val="24"/>
          <w:szCs w:val="24"/>
        </w:rPr>
        <w:t xml:space="preserve">  Light from 2 tiny objects or 2 distant objects very close together </w:t>
      </w:r>
      <w:r w:rsidR="008E694E">
        <w:rPr>
          <w:rFonts w:ascii="Cambria Math" w:eastAsiaTheme="minorEastAsia" w:hAnsi="Cambria Math"/>
          <w:noProof/>
          <w:sz w:val="24"/>
          <w:szCs w:val="24"/>
        </w:rPr>
        <w:t xml:space="preserve">can be diffracted so much that </w:t>
      </w:r>
      <w:r w:rsidR="006F701C">
        <w:rPr>
          <w:rFonts w:ascii="Cambria Math" w:eastAsiaTheme="minorEastAsia" w:hAnsi="Cambria Math"/>
          <w:noProof/>
          <w:sz w:val="24"/>
          <w:szCs w:val="24"/>
        </w:rPr>
        <w:t>the 2 objects appear as one blurred object.  When this happens the objects are said to be unresolved.</w:t>
      </w:r>
    </w:p>
    <w:p w14:paraId="7B71A9E5" w14:textId="6F7D2531" w:rsidR="00F45E1E" w:rsidRDefault="00B248C1" w:rsidP="00FD744C">
      <w:pPr>
        <w:spacing w:line="360" w:lineRule="auto"/>
        <w:rPr>
          <w:rFonts w:ascii="Cambria Math" w:eastAsiaTheme="minorEastAsia" w:hAnsi="Cambria Math"/>
          <w:noProof/>
          <w:sz w:val="24"/>
          <w:szCs w:val="24"/>
        </w:rPr>
      </w:pPr>
      <w:r>
        <w:rPr>
          <w:rFonts w:ascii="Cambria Math" w:eastAsiaTheme="minorEastAsia" w:hAnsi="Cambria Math"/>
          <w:noProof/>
          <w:sz w:val="24"/>
          <w:szCs w:val="24"/>
        </w:rPr>
        <w:t xml:space="preserve">The ratio </w:t>
      </w:r>
      <m:oMath>
        <m:f>
          <m:fPr>
            <m:ctrlPr>
              <w:rPr>
                <w:rFonts w:ascii="Cambria Math" w:hAnsi="Cambria Math"/>
                <w:i/>
                <w:noProof/>
                <w:sz w:val="24"/>
                <w:szCs w:val="24"/>
              </w:rPr>
            </m:ctrlPr>
          </m:fPr>
          <m:num>
            <m:r>
              <m:rPr>
                <m:sty m:val="p"/>
              </m:rPr>
              <w:rPr>
                <w:rFonts w:ascii="Cambria Math" w:eastAsiaTheme="minorEastAsia" w:hAnsi="Cambria Math"/>
                <w:sz w:val="24"/>
                <w:szCs w:val="24"/>
              </w:rPr>
              <m:t>λ</m:t>
            </m:r>
          </m:num>
          <m:den>
            <m:r>
              <w:rPr>
                <w:rFonts w:ascii="Cambria Math" w:hAnsi="Cambria Math"/>
                <w:noProof/>
                <w:sz w:val="24"/>
                <w:szCs w:val="24"/>
              </w:rPr>
              <m:t>w</m:t>
            </m:r>
          </m:den>
        </m:f>
      </m:oMath>
      <w:r>
        <w:rPr>
          <w:rFonts w:ascii="Cambria Math" w:eastAsiaTheme="minorEastAsia" w:hAnsi="Cambria Math"/>
          <w:noProof/>
          <w:sz w:val="24"/>
          <w:szCs w:val="24"/>
        </w:rPr>
        <w:t xml:space="preserve"> dictates </w:t>
      </w:r>
      <w:r w:rsidR="005B4A3F">
        <w:rPr>
          <w:rFonts w:ascii="Cambria Math" w:eastAsiaTheme="minorEastAsia" w:hAnsi="Cambria Math"/>
          <w:noProof/>
          <w:sz w:val="24"/>
          <w:szCs w:val="24"/>
        </w:rPr>
        <w:t xml:space="preserve">how small an object can be to be clearly imaged </w:t>
      </w:r>
      <w:r w:rsidR="00822B59">
        <w:rPr>
          <w:rFonts w:ascii="Cambria Math" w:eastAsiaTheme="minorEastAsia" w:hAnsi="Cambria Math"/>
          <w:noProof/>
          <w:sz w:val="24"/>
          <w:szCs w:val="24"/>
        </w:rPr>
        <w:t>by a particular instrument.</w:t>
      </w:r>
      <w:r w:rsidR="004B5390">
        <w:rPr>
          <w:rFonts w:ascii="Cambria Math" w:eastAsiaTheme="minorEastAsia" w:hAnsi="Cambria Math"/>
          <w:noProof/>
          <w:sz w:val="24"/>
          <w:szCs w:val="24"/>
        </w:rPr>
        <w:t xml:space="preserve">  This means that, as a general rule of thumb, optical microscopes can’t</w:t>
      </w:r>
      <w:r w:rsidR="007B3C76">
        <w:rPr>
          <w:rFonts w:ascii="Cambria Math" w:eastAsiaTheme="minorEastAsia" w:hAnsi="Cambria Math"/>
          <w:noProof/>
          <w:sz w:val="24"/>
          <w:szCs w:val="24"/>
        </w:rPr>
        <w:t xml:space="preserve"> </w:t>
      </w:r>
      <w:r w:rsidR="004B5390">
        <w:rPr>
          <w:rFonts w:ascii="Cambria Math" w:eastAsiaTheme="minorEastAsia" w:hAnsi="Cambria Math"/>
          <w:noProof/>
          <w:sz w:val="24"/>
          <w:szCs w:val="24"/>
        </w:rPr>
        <w:lastRenderedPageBreak/>
        <w:t>generate images of objects that are smaller than the wavelength of the light they use</w:t>
      </w:r>
      <w:r w:rsidR="00F45E1E">
        <w:rPr>
          <w:rFonts w:ascii="Cambria Math" w:eastAsiaTheme="minorEastAsia" w:hAnsi="Cambria Math"/>
          <w:noProof/>
          <w:sz w:val="24"/>
          <w:szCs w:val="24"/>
        </w:rPr>
        <w:t xml:space="preserve"> since otherwise diffraction effects would be too significant.</w:t>
      </w:r>
    </w:p>
    <w:p w14:paraId="2F08ADA8" w14:textId="43E5D21B" w:rsidR="00F45E1E" w:rsidRDefault="00C93EC8" w:rsidP="00FD744C">
      <w:pPr>
        <w:spacing w:line="360" w:lineRule="auto"/>
        <w:rPr>
          <w:rFonts w:ascii="Cambria Math" w:eastAsiaTheme="minorEastAsia" w:hAnsi="Cambria Math"/>
          <w:noProof/>
          <w:sz w:val="24"/>
          <w:szCs w:val="24"/>
        </w:rPr>
      </w:pPr>
      <w:r>
        <w:rPr>
          <w:rFonts w:ascii="Cambria Math" w:eastAsiaTheme="minorEastAsia" w:hAnsi="Cambria Math"/>
          <w:noProof/>
          <w:sz w:val="24"/>
          <w:szCs w:val="24"/>
        </w:rPr>
        <w:t>The Hubble Space Telescope isn’t affected by atmospheric distortion.</w:t>
      </w:r>
      <w:r w:rsidR="00302A2B">
        <w:rPr>
          <w:rFonts w:ascii="Cambria Math" w:eastAsiaTheme="minorEastAsia" w:hAnsi="Cambria Math"/>
          <w:noProof/>
          <w:sz w:val="24"/>
          <w:szCs w:val="24"/>
        </w:rPr>
        <w:t xml:space="preserve">  It can resolve images right down to its diffraction limit i.e., where the apparent separation of the stars is approximately equal to the wavelength of the light.</w:t>
      </w:r>
    </w:p>
    <w:p w14:paraId="62BA40F4" w14:textId="1E5AC71B" w:rsidR="0015596F" w:rsidRDefault="0015596F" w:rsidP="00FD744C">
      <w:pPr>
        <w:spacing w:line="360" w:lineRule="auto"/>
        <w:rPr>
          <w:rFonts w:ascii="Cambria Math" w:eastAsiaTheme="minorEastAsia" w:hAnsi="Cambria Math"/>
          <w:noProof/>
          <w:sz w:val="24"/>
          <w:szCs w:val="24"/>
        </w:rPr>
      </w:pPr>
    </w:p>
    <w:p w14:paraId="62EB0CA0" w14:textId="1607C000" w:rsidR="0015596F" w:rsidRDefault="0015596F" w:rsidP="00FD744C">
      <w:pPr>
        <w:spacing w:line="360" w:lineRule="auto"/>
        <w:rPr>
          <w:rFonts w:ascii="Cambria Math" w:eastAsiaTheme="minorEastAsia" w:hAnsi="Cambria Math"/>
          <w:noProof/>
          <w:sz w:val="24"/>
          <w:szCs w:val="24"/>
        </w:rPr>
      </w:pPr>
      <w:r>
        <w:rPr>
          <w:rFonts w:ascii="Cambria Math" w:eastAsiaTheme="minorEastAsia" w:hAnsi="Cambria Math"/>
          <w:noProof/>
          <w:sz w:val="24"/>
          <w:szCs w:val="24"/>
        </w:rPr>
        <w:t>Diffraction gratings:</w:t>
      </w:r>
    </w:p>
    <w:p w14:paraId="03E066E2" w14:textId="4C6A4A00" w:rsidR="00363A9E" w:rsidRDefault="00D77BF4" w:rsidP="00FD744C">
      <w:pPr>
        <w:spacing w:line="360" w:lineRule="auto"/>
        <w:rPr>
          <w:rFonts w:ascii="Cambria Math" w:eastAsiaTheme="minorEastAsia" w:hAnsi="Cambria Math"/>
          <w:noProof/>
          <w:sz w:val="24"/>
          <w:szCs w:val="24"/>
        </w:rPr>
      </w:pPr>
      <w:r>
        <w:rPr>
          <w:rFonts w:ascii="Cambria Math" w:eastAsiaTheme="minorEastAsia" w:hAnsi="Cambria Math"/>
          <w:noProof/>
          <w:sz w:val="24"/>
          <w:szCs w:val="24"/>
        </w:rPr>
        <w:t>As light passes through a gap, some of the wavelets making up the wave diffract at the barriers making up the edges of the gap and some pass throught he centre</w:t>
      </w:r>
      <w:r w:rsidR="002369CA">
        <w:rPr>
          <w:rFonts w:ascii="Cambria Math" w:eastAsiaTheme="minorEastAsia" w:hAnsi="Cambria Math"/>
          <w:noProof/>
          <w:sz w:val="24"/>
          <w:szCs w:val="24"/>
        </w:rPr>
        <w:t>.  As a result, the wave emerging from the gap interacts.  In some places the interactions will be constructive whilst in others destructive</w:t>
      </w:r>
      <w:r w:rsidR="00136838">
        <w:rPr>
          <w:rFonts w:ascii="Cambria Math" w:eastAsiaTheme="minorEastAsia" w:hAnsi="Cambria Math"/>
          <w:noProof/>
          <w:sz w:val="24"/>
          <w:szCs w:val="24"/>
        </w:rPr>
        <w:t>.</w:t>
      </w:r>
      <w:r w:rsidR="001A1421">
        <w:rPr>
          <w:rFonts w:ascii="Cambria Math" w:eastAsiaTheme="minorEastAsia" w:hAnsi="Cambria Math"/>
          <w:noProof/>
          <w:sz w:val="24"/>
          <w:szCs w:val="24"/>
        </w:rPr>
        <w:t xml:space="preserve">  When this light is made to shine on a screen, the areas of constructive interference will appear as bright bands and the areas of destructive interference will appear as dark bands.</w:t>
      </w:r>
      <w:r w:rsidR="00B62B36">
        <w:rPr>
          <w:rFonts w:ascii="Cambria Math" w:eastAsiaTheme="minorEastAsia" w:hAnsi="Cambria Math"/>
          <w:noProof/>
          <w:sz w:val="24"/>
          <w:szCs w:val="24"/>
        </w:rPr>
        <w:t xml:space="preserve">  The pattern of bright and dark bands</w:t>
      </w:r>
      <w:r w:rsidR="0075042E">
        <w:rPr>
          <w:rFonts w:ascii="Cambria Math" w:eastAsiaTheme="minorEastAsia" w:hAnsi="Cambria Math"/>
          <w:noProof/>
          <w:sz w:val="24"/>
          <w:szCs w:val="24"/>
        </w:rPr>
        <w:t xml:space="preserve"> that’s seen when </w:t>
      </w:r>
      <w:r w:rsidR="00F07ADF">
        <w:rPr>
          <w:rFonts w:ascii="Cambria Math" w:eastAsiaTheme="minorEastAsia" w:hAnsi="Cambria Math"/>
          <w:noProof/>
          <w:sz w:val="24"/>
          <w:szCs w:val="24"/>
        </w:rPr>
        <w:t>light is passed through a gap is called a diffraction pattern.</w:t>
      </w:r>
    </w:p>
    <w:p w14:paraId="0CC3C039" w14:textId="221D121E" w:rsidR="003A5F14" w:rsidRDefault="00363A9E" w:rsidP="00FD744C">
      <w:pPr>
        <w:spacing w:line="360" w:lineRule="auto"/>
        <w:rPr>
          <w:rFonts w:ascii="Cambria Math" w:eastAsiaTheme="minorEastAsia" w:hAnsi="Cambria Math"/>
          <w:noProof/>
          <w:sz w:val="24"/>
          <w:szCs w:val="24"/>
        </w:rPr>
      </w:pPr>
      <m:oMath>
        <m:f>
          <m:fPr>
            <m:ctrlPr>
              <w:rPr>
                <w:rFonts w:ascii="Cambria Math" w:hAnsi="Cambria Math"/>
                <w:i/>
                <w:noProof/>
                <w:sz w:val="24"/>
                <w:szCs w:val="24"/>
              </w:rPr>
            </m:ctrlPr>
          </m:fPr>
          <m:num>
            <m:r>
              <m:rPr>
                <m:sty m:val="p"/>
              </m:rPr>
              <w:rPr>
                <w:rFonts w:ascii="Cambria Math" w:eastAsiaTheme="minorEastAsia" w:hAnsi="Cambria Math"/>
                <w:sz w:val="24"/>
                <w:szCs w:val="24"/>
              </w:rPr>
              <m:t>λ</m:t>
            </m:r>
          </m:num>
          <m:den>
            <m:r>
              <w:rPr>
                <w:rFonts w:ascii="Cambria Math" w:hAnsi="Cambria Math"/>
                <w:noProof/>
                <w:sz w:val="24"/>
                <w:szCs w:val="24"/>
              </w:rPr>
              <m:t>w</m:t>
            </m:r>
          </m:den>
        </m:f>
      </m:oMath>
      <w:r>
        <w:rPr>
          <w:rFonts w:ascii="Cambria Math" w:eastAsiaTheme="minorEastAsia" w:hAnsi="Cambria Math"/>
          <w:noProof/>
          <w:sz w:val="24"/>
          <w:szCs w:val="24"/>
        </w:rPr>
        <w:t xml:space="preserve"> is proprtional to the extent of diffraction </w:t>
      </w:r>
      <w:r w:rsidR="00B54C95">
        <w:rPr>
          <w:rFonts w:ascii="Cambria Math" w:eastAsiaTheme="minorEastAsia" w:hAnsi="Cambria Math"/>
          <w:noProof/>
          <w:sz w:val="24"/>
          <w:szCs w:val="24"/>
        </w:rPr>
        <w:t>of light and the width of the overall diffraction pattern.</w:t>
      </w:r>
    </w:p>
    <w:p w14:paraId="504CCDC2" w14:textId="52FA0276" w:rsidR="003B3ACB" w:rsidRPr="00953CEF" w:rsidRDefault="00A9450D" w:rsidP="00FD744C">
      <w:pPr>
        <w:spacing w:line="360" w:lineRule="auto"/>
        <w:rPr>
          <w:rFonts w:ascii="Cambria Math" w:eastAsiaTheme="minorEastAsia" w:hAnsi="Cambria Math"/>
          <w:noProof/>
          <w:sz w:val="24"/>
          <w:szCs w:val="24"/>
        </w:rPr>
      </w:pPr>
      <w:r>
        <w:rPr>
          <w:rFonts w:ascii="Cambria Math" w:eastAsiaTheme="minorEastAsia" w:hAnsi="Cambria Math"/>
          <w:noProof/>
          <w:sz w:val="24"/>
          <w:szCs w:val="24"/>
        </w:rPr>
        <w:t>Much clearer diffraction patterns can be seen by passing light through a</w:t>
      </w:r>
      <w:r w:rsidR="00F75F24">
        <w:rPr>
          <w:rFonts w:ascii="Cambria Math" w:eastAsiaTheme="minorEastAsia" w:hAnsi="Cambria Math"/>
          <w:noProof/>
          <w:sz w:val="24"/>
          <w:szCs w:val="24"/>
        </w:rPr>
        <w:t xml:space="preserve"> </w:t>
      </w:r>
      <w:r w:rsidR="000F7164">
        <w:rPr>
          <w:rFonts w:ascii="Cambria Math" w:eastAsiaTheme="minorEastAsia" w:hAnsi="Cambria Math"/>
          <w:noProof/>
          <w:sz w:val="24"/>
          <w:szCs w:val="24"/>
        </w:rPr>
        <w:t>diffraction grating – a piece of material containing many very closely spaced parallel gaps or slits.</w:t>
      </w:r>
      <w:r w:rsidR="005F20CB">
        <w:rPr>
          <w:rFonts w:ascii="Cambria Math" w:eastAsiaTheme="minorEastAsia" w:hAnsi="Cambria Math"/>
          <w:noProof/>
          <w:sz w:val="24"/>
          <w:szCs w:val="24"/>
        </w:rPr>
        <w:t xml:space="preserve">  The diffraction pattern from one slit is superimposed on the pattern from the adjacent slit, producing a strong, clear image on the screen.</w:t>
      </w:r>
    </w:p>
    <w:sectPr w:rsidR="003B3ACB" w:rsidRPr="00953C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90F6A"/>
    <w:multiLevelType w:val="hybridMultilevel"/>
    <w:tmpl w:val="08EEE4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2402A6A"/>
    <w:multiLevelType w:val="hybridMultilevel"/>
    <w:tmpl w:val="DC2E7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0BE"/>
    <w:rsid w:val="00004AED"/>
    <w:rsid w:val="000271E8"/>
    <w:rsid w:val="000A7AA9"/>
    <w:rsid w:val="000D6E46"/>
    <w:rsid w:val="000F7164"/>
    <w:rsid w:val="001160BE"/>
    <w:rsid w:val="00127AF3"/>
    <w:rsid w:val="00136838"/>
    <w:rsid w:val="0015596F"/>
    <w:rsid w:val="001A1421"/>
    <w:rsid w:val="001B5778"/>
    <w:rsid w:val="002052EA"/>
    <w:rsid w:val="00206FA5"/>
    <w:rsid w:val="00207DB2"/>
    <w:rsid w:val="00225148"/>
    <w:rsid w:val="00231F1D"/>
    <w:rsid w:val="002369CA"/>
    <w:rsid w:val="002575BE"/>
    <w:rsid w:val="002778F6"/>
    <w:rsid w:val="002D0727"/>
    <w:rsid w:val="002F3735"/>
    <w:rsid w:val="00302A2B"/>
    <w:rsid w:val="00346B1A"/>
    <w:rsid w:val="00363A9E"/>
    <w:rsid w:val="00383167"/>
    <w:rsid w:val="003A49FE"/>
    <w:rsid w:val="003A5F14"/>
    <w:rsid w:val="003B3ACB"/>
    <w:rsid w:val="003C137D"/>
    <w:rsid w:val="004128D3"/>
    <w:rsid w:val="00451AF8"/>
    <w:rsid w:val="00466A2A"/>
    <w:rsid w:val="0048071A"/>
    <w:rsid w:val="00494D70"/>
    <w:rsid w:val="004B5390"/>
    <w:rsid w:val="004C4BA6"/>
    <w:rsid w:val="004C5122"/>
    <w:rsid w:val="00502FA5"/>
    <w:rsid w:val="005B4A3F"/>
    <w:rsid w:val="005D45B3"/>
    <w:rsid w:val="005F20CB"/>
    <w:rsid w:val="005F6BBC"/>
    <w:rsid w:val="00620188"/>
    <w:rsid w:val="00661EDD"/>
    <w:rsid w:val="00674F46"/>
    <w:rsid w:val="006F701C"/>
    <w:rsid w:val="0070734B"/>
    <w:rsid w:val="007172D8"/>
    <w:rsid w:val="0075042E"/>
    <w:rsid w:val="00752668"/>
    <w:rsid w:val="007673E0"/>
    <w:rsid w:val="007B3C76"/>
    <w:rsid w:val="007E6222"/>
    <w:rsid w:val="008040B5"/>
    <w:rsid w:val="00813D20"/>
    <w:rsid w:val="00822B59"/>
    <w:rsid w:val="008D110E"/>
    <w:rsid w:val="008D3E75"/>
    <w:rsid w:val="008E2DBE"/>
    <w:rsid w:val="008E432F"/>
    <w:rsid w:val="008E5667"/>
    <w:rsid w:val="008E694E"/>
    <w:rsid w:val="009445B5"/>
    <w:rsid w:val="00953CEF"/>
    <w:rsid w:val="00A43BD0"/>
    <w:rsid w:val="00A44272"/>
    <w:rsid w:val="00A529B0"/>
    <w:rsid w:val="00A62CE4"/>
    <w:rsid w:val="00A80E0C"/>
    <w:rsid w:val="00A91F23"/>
    <w:rsid w:val="00A9450D"/>
    <w:rsid w:val="00AB35C0"/>
    <w:rsid w:val="00AC07F6"/>
    <w:rsid w:val="00AC4F78"/>
    <w:rsid w:val="00B200C1"/>
    <w:rsid w:val="00B248C1"/>
    <w:rsid w:val="00B42AA4"/>
    <w:rsid w:val="00B46A59"/>
    <w:rsid w:val="00B54C95"/>
    <w:rsid w:val="00B62B36"/>
    <w:rsid w:val="00B821B7"/>
    <w:rsid w:val="00B90D11"/>
    <w:rsid w:val="00BB2D95"/>
    <w:rsid w:val="00BF4090"/>
    <w:rsid w:val="00C230C4"/>
    <w:rsid w:val="00C24C41"/>
    <w:rsid w:val="00C6264D"/>
    <w:rsid w:val="00C93EC8"/>
    <w:rsid w:val="00CD0948"/>
    <w:rsid w:val="00D15F69"/>
    <w:rsid w:val="00D4333B"/>
    <w:rsid w:val="00D6103A"/>
    <w:rsid w:val="00D6477E"/>
    <w:rsid w:val="00D77BF4"/>
    <w:rsid w:val="00D94BB1"/>
    <w:rsid w:val="00DB408D"/>
    <w:rsid w:val="00EB2E24"/>
    <w:rsid w:val="00F07ADF"/>
    <w:rsid w:val="00F45E1E"/>
    <w:rsid w:val="00F75F24"/>
    <w:rsid w:val="00F8315E"/>
    <w:rsid w:val="00F83A3C"/>
    <w:rsid w:val="00FD3BF3"/>
    <w:rsid w:val="00FD744C"/>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CA184"/>
  <w15:chartTrackingRefBased/>
  <w15:docId w15:val="{24F00B58-2FE7-4049-806B-F6BA2A67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3BF3"/>
    <w:pPr>
      <w:ind w:left="720"/>
      <w:contextualSpacing/>
    </w:pPr>
  </w:style>
  <w:style w:type="character" w:styleId="PlaceholderText">
    <w:name w:val="Placeholder Text"/>
    <w:basedOn w:val="DefaultParagraphFont"/>
    <w:uiPriority w:val="99"/>
    <w:semiHidden/>
    <w:rsid w:val="001B57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861</Words>
  <Characters>4910</Characters>
  <Application>Microsoft Office Word</Application>
  <DocSecurity>0</DocSecurity>
  <Lines>40</Lines>
  <Paragraphs>11</Paragraphs>
  <ScaleCrop>false</ScaleCrop>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100</cp:revision>
  <dcterms:created xsi:type="dcterms:W3CDTF">2021-06-30T02:20:00Z</dcterms:created>
  <dcterms:modified xsi:type="dcterms:W3CDTF">2021-06-30T02:58:00Z</dcterms:modified>
</cp:coreProperties>
</file>